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tbl>
      <w:tblPr>
        <w:tblpPr w:vertAnchor="text" w:horzAnchor="margin" w:leftFromText="180" w:rightFromText="180" w:tblpX="0" w:tblpY="117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 w:bidi="it-IT"/>
              </w:rPr>
            </w:r>
          </w:p>
          <w:p>
            <w:pPr>
              <w:pStyle w:val="Normal"/>
              <w:spacing w:lineRule="auto" w:line="276" w:before="120" w:after="24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>
            <w:pPr>
              <w:pStyle w:val="Normal"/>
              <w:spacing w:lineRule="auto" w:line="240" w:before="120" w:after="0"/>
              <w:ind w:left="284" w:right="28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>
            <w:pPr>
              <w:pStyle w:val="Normal"/>
              <w:spacing w:lineRule="auto" w:line="240" w:before="120" w:after="240"/>
              <w:ind w:left="284" w:right="28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(D.M. n. 65/2023)</w:t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pStyle w:val="Normal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>
            <w:pPr>
              <w:pStyle w:val="Normal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bidi="it-IT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sz w:val="22"/>
                <w:szCs w:val="22"/>
                <w:lang w:bidi="it-IT"/>
              </w:rPr>
              <w:t>O Selezione interna ed esterna per il conferimento di incarico individuale di esperto relativo a Percorso di orientamento e formazione per il potenziamento delle competenze STEM, digitali e di innovazione: “STEM: La robotica a scuola” edizione 2 e “STEM: La robotica a scuola” edizione 3  – C.U.P.: C74D23002100006</w:t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Grigliatabella"/>
        <w:tblpPr w:vertAnchor="text" w:horzAnchor="margin" w:leftFromText="141" w:rightFromText="141" w:tblpX="0" w:tblpY="184"/>
        <w:tblW w:w="96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</w:tcPr>
          <w:p>
            <w:pPr>
              <w:pStyle w:val="PlainText"/>
              <w:suppressAutoHyphens w:val="true"/>
              <w:spacing w:lineRule="auto" w:line="276" w:before="12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>Per favorire una compilazione più veloce, il testo è stato così suddiviso: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76" w:before="120" w:after="120"/>
              <w:textAlignment w:val="auto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testo evidenziato in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highlight w:val="green"/>
                <w:lang w:val="it-IT" w:eastAsia="it-IT" w:bidi="ar-SA"/>
              </w:rPr>
              <w:t>verde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>: si riferisce alle parti da compilare sempre (le specifiche sono indicate tra parentesi);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76" w:before="120" w:after="120"/>
              <w:textAlignment w:val="auto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testo evidenziato in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highlight w:val="yellow"/>
                <w:lang w:val="it-IT" w:eastAsia="it-IT" w:bidi="ar-SA"/>
              </w:rPr>
              <w:t>giallo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>: si riferisce alle parti da inserire solo "in caso di" o qualora lo si ritenga opportuno.</w:t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48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Alla Dirigente Scolastica</w:t>
        <w:br/>
        <w:t>dell’Istituto Comprensivo Arzano 4 “D’Auria Nosengo”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1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4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3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]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240" w:after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 Selezione interna ed esterna per il conferimento di incarico individuale di esperto relativo a Percorso di orientamento e formazione per il potenziamento delle competenze STEM, digitali e di innovazione: “STEM: La robotica a scuola” edizione 2 e “STEM: La robotica a scuola” edizione 3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lang w:bidi="it-IT"/>
        </w:rPr>
        <w:t>– C.U.P.: C74D23002100006</w:t>
      </w:r>
      <w:bookmarkStart w:id="5" w:name="_GoBack"/>
      <w:bookmarkEnd w:id="5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in qualità di: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[  ] esperto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[  ] tutor d’aula.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All’uopo opta per i/il seguenti/e Modulo formativo: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i/>
          <w:i/>
          <w:iCs/>
          <w:sz w:val="22"/>
          <w:szCs w:val="22"/>
          <w:lang w:bidi="it-IT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[  ] 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lang w:bidi="it-IT"/>
        </w:rPr>
        <w:t>“ STEM: La robotica a scuola ” edizione 2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[  ] 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lang w:bidi="it-IT"/>
        </w:rPr>
        <w:t>“ STEM: La robotica a scuola ” edizione 3</w:t>
      </w:r>
    </w:p>
    <w:p>
      <w:pPr>
        <w:pStyle w:val="sche3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0"/>
        </w:numPr>
        <w:tabs>
          <w:tab w:val="clear" w:pos="709"/>
          <w:tab w:val="left" w:pos="426" w:leader="none"/>
          <w:tab w:val="left" w:pos="993" w:leader="none"/>
        </w:tabs>
        <w:spacing w:before="120" w:after="120"/>
        <w:ind w:hanging="426" w:left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pacing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pacing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pacing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pacing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before="120" w:after="120"/>
        <w:ind w:left="426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0" w:leader="none"/>
          <w:tab w:val="left" w:pos="142" w:leader="none"/>
        </w:tabs>
        <w:spacing w:lineRule="auto" w:line="240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0" w:leader="none"/>
          <w:tab w:val="left" w:pos="142" w:leader="none"/>
        </w:tabs>
        <w:spacing w:lineRule="auto" w:line="240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pacing w:lineRule="auto" w:line="240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40" w:before="120" w:after="360"/>
        <w:ind w:hanging="425" w:left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40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360" w:after="36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5805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del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22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-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ottobre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-2024 e, nello specifico, di: 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sottoposto/a a procedimenti penali [</w:t>
      </w:r>
      <w:r>
        <w:rPr>
          <w:rFonts w:cs="Calibri" w:cstheme="minorHAnsi"/>
          <w:i/>
          <w:iCs/>
          <w:highlight w:val="yellow"/>
        </w:rPr>
        <w:t>o se sì a quali</w:t>
      </w:r>
      <w:r>
        <w:rPr>
          <w:rFonts w:cs="Calibri" w:cstheme="minorHAnsi"/>
        </w:rPr>
        <w:t xml:space="preserve">]; 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before="120" w:after="120"/>
        <w:ind w:hanging="0" w:left="1058"/>
        <w:contextualSpacing w:val="false"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bookmarkStart w:id="6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di accettare il calendario predisposto dalla Scuola e che si restituisce in allegato debitamente firmato;</w:t>
      </w:r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</w:rPr>
      </w:pPr>
      <w:bookmarkStart w:id="7" w:name="_Hlk96616996"/>
      <w:r>
        <w:rPr>
          <w:rFonts w:cs="Calibri" w:cstheme="minorHAnsi"/>
        </w:rPr>
        <w:t xml:space="preserve">possedere il seguente titolo di studio – in qualità di ESPERTO </w:t>
      </w:r>
      <w:r>
        <w:rPr>
          <w:rFonts w:cs="Calibri" w:cstheme="minorHAnsi"/>
          <w:i/>
          <w:iCs/>
        </w:rPr>
        <w:t>[</w:t>
      </w:r>
      <w:r>
        <w:rPr>
          <w:rFonts w:cs="Calibri"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="Calibri" w:cstheme="minorHAnsi"/>
          <w:i/>
          <w:iCs/>
        </w:rPr>
        <w:t>];</w:t>
      </w:r>
      <w:bookmarkEnd w:id="7"/>
    </w:p>
    <w:p>
      <w:pPr>
        <w:pStyle w:val="Comma"/>
        <w:numPr>
          <w:ilvl w:val="0"/>
          <w:numId w:val="7"/>
        </w:numPr>
        <w:spacing w:before="120" w:after="120"/>
        <w:contextualSpacing w:val="false"/>
        <w:rPr>
          <w:rFonts w:cs="Calibri" w:cstheme="minorHAnsi"/>
          <w:i/>
          <w:i/>
          <w:iCs/>
        </w:rPr>
      </w:pPr>
      <w:r>
        <w:rPr>
          <w:rFonts w:cs="Calibri" w:cstheme="minorHAnsi"/>
          <w:i/>
          <w:iCs/>
          <w:highlight w:val="green"/>
        </w:rPr>
        <w:t>ulteriori titoli valutabili</w:t>
      </w:r>
      <w:r>
        <w:rPr>
          <w:rFonts w:cs="Calibri" w:cstheme="minorHAnsi"/>
          <w:i/>
          <w:iCs/>
        </w:rPr>
        <w:t>: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 e con autorizzazione, firmata, al trattamento dei dati personali ai sensi del D.Lvo 30.06.2023, n. 196 “Codice in materia di protezione dei dati personali” e dell’art. 13 del GDPR (Regolamento UE 2016/679)2, nonché fotocopia del documento di identità in corso di validità.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71" w:top="1241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Verdana-Bold">
    <w:charset w:val="00"/>
    <w:family w:val="roman"/>
    <w:pitch w:val="variable"/>
  </w:font>
  <w:font w:name="Trebuchet MS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5390783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5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2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47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7,360" ID="Connettore 1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5390783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5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5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47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7,360" ID="Connettore 1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/>
        <w:i/>
        <w:i/>
        <w:iCs/>
        <w:sz w:val="22"/>
        <w:szCs w:val="22"/>
      </w:rPr>
    </w:pPr>
    <w:r>
      <w:rPr>
        <w:rFonts w:cs="Calibri" w:ascii="Calibri" w:hAnsi="Calibri"/>
        <w:i/>
        <w:iCs/>
        <w:sz w:val="22"/>
        <w:szCs w:val="22"/>
      </w:rPr>
      <w:t>Allegato A all’Avviso – Domanda di partecipazione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/>
        <w:i/>
        <w:i/>
        <w:iCs/>
        <w:sz w:val="22"/>
        <w:szCs w:val="22"/>
      </w:rPr>
    </w:pPr>
    <w:r>
      <w:rPr>
        <w:rFonts w:cs="Calibri" w:ascii="Calibri" w:hAnsi="Calibri"/>
        <w:i/>
        <w:iCs/>
        <w:sz w:val="22"/>
        <w:szCs w:val="22"/>
      </w:rPr>
      <w:t>Allegato A all’Avviso – Domanda di partecipazione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</w:numbering>
</file>

<file path=word/settings.xml><?xml version="1.0" encoding="utf-8"?>
<w:settings xmlns:w="http://schemas.openxmlformats.org/wordprocessingml/2006/main">
  <w:zoom w:percent="168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7a330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 w:customStyle="1">
    <w:name w:val="Caratteri nota a piè di pagina"/>
    <w:semiHidden/>
    <w:unhideWhenUsed/>
    <w:qFormat/>
    <w:rsid w:val="00bb153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position w:val="-3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-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/>
      <w:jc w:val="left"/>
      <w:textAlignment w:val="auto"/>
    </w:pPr>
    <w:rPr/>
  </w:style>
  <w:style w:type="paragraph" w:styleId="Comment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4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uiPriority w:val="99"/>
    <w:semiHidden/>
    <w:qFormat/>
    <w:rsid w:val="002617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LibreOffice/24.8.2.1$Windows_X86_64 LibreOffice_project/0f794b6e29741098670a3b95d60478a65d05ef13</Application>
  <AppVersion>15.0000</AppVersion>
  <Pages>4</Pages>
  <Words>995</Words>
  <Characters>6336</Characters>
  <CharactersWithSpaces>7279</CharactersWithSpaces>
  <Paragraphs>58</Paragraphs>
  <Company>Scuola Statale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2024-03-20T10:36:00Z</dcterms:created>
  <dc:creator>IC 4 D'Auria Nosengo</dc:creator>
  <dc:description/>
  <dc:language>it-IT</dc:language>
  <cp:lastModifiedBy/>
  <cp:lastPrinted>2024-10-03T09:49:00Z</cp:lastPrinted>
  <dcterms:modified xsi:type="dcterms:W3CDTF">2024-10-22T17:14:49Z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