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D756F4">
        <w:rPr>
          <w:rFonts w:ascii="Calibri" w:hAnsi="Calibri"/>
          <w:bCs/>
          <w:sz w:val="36"/>
          <w:szCs w:val="36"/>
        </w:rPr>
        <w:t>G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 93 e 103 del Dlgs. 50/2916 così come modificato in regime derogatorio dalla legge 120/2020 di conversione del decreto 76/2020 cosiddetto “decreto semplificazioni”</w:t>
      </w:r>
    </w:p>
    <w:p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Pr="002D143A">
        <w:rPr>
          <w:rFonts w:cstheme="minorHAnsi"/>
          <w:bCs/>
          <w:i/>
          <w:iCs/>
          <w:sz w:val="28"/>
          <w:szCs w:val="28"/>
        </w:rPr>
        <w:t>, nei modi e nei metodi</w:t>
      </w:r>
      <w:r w:rsidR="00A101DB" w:rsidRPr="002D143A">
        <w:rPr>
          <w:rFonts w:cstheme="minorHAnsi"/>
          <w:bCs/>
          <w:i/>
          <w:iCs/>
          <w:sz w:val="28"/>
          <w:szCs w:val="28"/>
        </w:rPr>
        <w:t xml:space="preserve"> definiti dal combinato disposto dei citati articoli,</w:t>
      </w:r>
    </w:p>
    <w:p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:rsidR="00E407FB" w:rsidRPr="000D7C81" w:rsidRDefault="00E407FB" w:rsidP="00E407FB"/>
    <w:p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38" w:rsidRDefault="00861D38">
      <w:r>
        <w:separator/>
      </w:r>
    </w:p>
  </w:endnote>
  <w:endnote w:type="continuationSeparator" w:id="0">
    <w:p w:rsidR="00861D38" w:rsidRDefault="0086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57181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D756F4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38" w:rsidRDefault="00861D38">
      <w:r>
        <w:separator/>
      </w:r>
    </w:p>
  </w:footnote>
  <w:footnote w:type="continuationSeparator" w:id="0">
    <w:p w:rsidR="00861D38" w:rsidRDefault="0086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1816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27C1E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1D3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CF1E00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27738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756F4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mariano.piscopo@gmail.com</cp:lastModifiedBy>
  <cp:revision>3</cp:revision>
  <cp:lastPrinted>2016-07-15T08:29:00Z</cp:lastPrinted>
  <dcterms:created xsi:type="dcterms:W3CDTF">2023-06-09T08:47:00Z</dcterms:created>
  <dcterms:modified xsi:type="dcterms:W3CDTF">2023-06-09T08:50:00Z</dcterms:modified>
</cp:coreProperties>
</file>